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AE" w:rsidRPr="00B10CAE" w:rsidRDefault="00B10CAE" w:rsidP="00B10CAE">
      <w:pPr>
        <w:pStyle w:val="NoSpacing"/>
        <w:rPr>
          <w:b/>
        </w:rPr>
      </w:pPr>
      <w:proofErr w:type="gramStart"/>
      <w:r w:rsidRPr="00B10CAE">
        <w:rPr>
          <w:b/>
        </w:rPr>
        <w:t>Horizon Fuel Cell Technologies Pte.</w:t>
      </w:r>
      <w:proofErr w:type="gramEnd"/>
      <w:r w:rsidRPr="00B10CAE">
        <w:rPr>
          <w:b/>
        </w:rPr>
        <w:t xml:space="preserve"> Ltd.</w:t>
      </w:r>
    </w:p>
    <w:p w:rsidR="00B10CAE" w:rsidRDefault="00B10CAE" w:rsidP="00B10CAE">
      <w:pPr>
        <w:pStyle w:val="NoSpacing"/>
      </w:pPr>
      <w:r>
        <w:t xml:space="preserve">6 </w:t>
      </w:r>
      <w:proofErr w:type="spellStart"/>
      <w:r>
        <w:t>Penhuru</w:t>
      </w:r>
      <w:proofErr w:type="spellEnd"/>
      <w:r>
        <w:t xml:space="preserve"> Close #03-01 </w:t>
      </w:r>
    </w:p>
    <w:p w:rsidR="00B10CAE" w:rsidRDefault="00B10CAE" w:rsidP="00B10CAE">
      <w:pPr>
        <w:pStyle w:val="NoSpacing"/>
      </w:pPr>
      <w:r>
        <w:t>Singapore 608614</w:t>
      </w:r>
    </w:p>
    <w:p w:rsidR="00B10CAE" w:rsidRDefault="00630E58" w:rsidP="00B10CAE">
      <w:pPr>
        <w:pStyle w:val="NoSpacing"/>
      </w:pPr>
      <w:r>
        <w:t>Contact</w:t>
      </w:r>
      <w:r w:rsidR="00B10CAE">
        <w:t>: taras@horizonfuel.com</w:t>
      </w:r>
    </w:p>
    <w:p w:rsidR="00B10CAE" w:rsidRDefault="00B10CAE" w:rsidP="00B10CAE">
      <w:pPr>
        <w:pStyle w:val="NoSpacing"/>
        <w:rPr>
          <w:rFonts w:ascii="Cambria" w:hAnsi="Cambria"/>
          <w:b/>
          <w:sz w:val="24"/>
          <w:szCs w:val="24"/>
        </w:rPr>
      </w:pPr>
    </w:p>
    <w:p w:rsidR="00B10CAE" w:rsidRDefault="00B10CAE" w:rsidP="00B10CA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FOR IMMEDIATE RELEASE</w:t>
      </w:r>
    </w:p>
    <w:p w:rsidR="00B10CAE" w:rsidRDefault="00B10CAE" w:rsidP="00B10CAE">
      <w:pPr>
        <w:pStyle w:val="NoSpacing"/>
        <w:rPr>
          <w:rFonts w:ascii="Cambria" w:hAnsi="Cambria"/>
          <w:b/>
          <w:sz w:val="24"/>
          <w:szCs w:val="24"/>
        </w:rPr>
      </w:pPr>
    </w:p>
    <w:p w:rsidR="00B10CAE" w:rsidRDefault="00B10CAE" w:rsidP="00B10CA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drawing>
          <wp:inline distT="0" distB="0" distL="0" distR="0" wp14:anchorId="01DB2986" wp14:editId="4FD4B300">
            <wp:extent cx="5518150" cy="36753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6230_739558976054238_796489791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CAE" w:rsidRDefault="00B10CAE" w:rsidP="00B10CAE">
      <w:pPr>
        <w:pStyle w:val="NoSpacing"/>
        <w:rPr>
          <w:rFonts w:ascii="Cambria" w:hAnsi="Cambria"/>
          <w:b/>
          <w:sz w:val="24"/>
          <w:szCs w:val="24"/>
        </w:rPr>
      </w:pPr>
    </w:p>
    <w:p w:rsidR="00B10CAE" w:rsidRDefault="00B10CAE" w:rsidP="00B10CAE">
      <w:pPr>
        <w:pStyle w:val="NoSpacing"/>
        <w:rPr>
          <w:rFonts w:ascii="Cambria" w:hAnsi="Cambria"/>
          <w:b/>
          <w:sz w:val="24"/>
          <w:szCs w:val="24"/>
        </w:rPr>
      </w:pPr>
    </w:p>
    <w:p w:rsidR="00B10CAE" w:rsidRPr="00D5106E" w:rsidRDefault="00B10CAE" w:rsidP="00B10CAE">
      <w:pPr>
        <w:pStyle w:val="NoSpacing"/>
        <w:rPr>
          <w:rFonts w:ascii="Cambria" w:hAnsi="Cambria"/>
          <w:b/>
          <w:sz w:val="24"/>
          <w:szCs w:val="24"/>
        </w:rPr>
      </w:pPr>
      <w:r w:rsidRPr="00D5106E">
        <w:rPr>
          <w:rFonts w:ascii="Cambria" w:hAnsi="Cambria"/>
          <w:b/>
          <w:sz w:val="24"/>
          <w:szCs w:val="24"/>
        </w:rPr>
        <w:t>Horizon’s fuel cell powers up Malaysian team to 1</w:t>
      </w:r>
      <w:r w:rsidRPr="00D5106E">
        <w:rPr>
          <w:rFonts w:ascii="Cambria" w:hAnsi="Cambria"/>
          <w:b/>
          <w:sz w:val="24"/>
          <w:szCs w:val="24"/>
          <w:vertAlign w:val="superscript"/>
        </w:rPr>
        <w:t>st</w:t>
      </w:r>
      <w:r w:rsidRPr="00D5106E">
        <w:rPr>
          <w:rFonts w:ascii="Cambria" w:hAnsi="Cambria"/>
          <w:b/>
          <w:sz w:val="24"/>
          <w:szCs w:val="24"/>
        </w:rPr>
        <w:t xml:space="preserve"> place at Shell </w:t>
      </w:r>
      <w:proofErr w:type="spellStart"/>
      <w:r w:rsidRPr="00D5106E">
        <w:rPr>
          <w:rFonts w:ascii="Cambria" w:hAnsi="Cambria"/>
          <w:b/>
          <w:sz w:val="24"/>
          <w:szCs w:val="24"/>
        </w:rPr>
        <w:t>Ecomarathon</w:t>
      </w:r>
      <w:proofErr w:type="spellEnd"/>
      <w:r w:rsidRPr="00D5106E">
        <w:rPr>
          <w:rFonts w:ascii="Cambria" w:hAnsi="Cambria"/>
          <w:b/>
          <w:sz w:val="24"/>
          <w:szCs w:val="24"/>
        </w:rPr>
        <w:t xml:space="preserve"> </w:t>
      </w:r>
    </w:p>
    <w:p w:rsidR="00B10CAE" w:rsidRPr="00E3171F" w:rsidRDefault="00B10CAE" w:rsidP="00B10CAE">
      <w:pPr>
        <w:pStyle w:val="NormalWeb"/>
        <w:spacing w:before="0" w:beforeAutospacing="0" w:after="0" w:afterAutospacing="0"/>
        <w:textAlignment w:val="baseline"/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</w:pPr>
    </w:p>
    <w:p w:rsidR="00B10CAE" w:rsidRDefault="00B10CAE" w:rsidP="00B10CA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r w:rsidRPr="00B10CAE">
        <w:rPr>
          <w:rStyle w:val="font9"/>
          <w:rFonts w:asciiTheme="majorHAnsi" w:hAnsiTheme="majorHAnsi" w:cs="Arial"/>
          <w:b/>
          <w:sz w:val="22"/>
          <w:szCs w:val="22"/>
          <w:bdr w:val="none" w:sz="0" w:space="0" w:color="auto" w:frame="1"/>
        </w:rPr>
        <w:t>Singapore, February 13, 2013</w:t>
      </w:r>
      <w:r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- </w:t>
      </w:r>
      <w:r w:rsidRPr="00E3171F"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UITM Malaysia </w:t>
      </w:r>
      <w:r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swept to victory at this year’s </w:t>
      </w:r>
      <w:hyperlink r:id="rId6" w:history="1">
        <w:r w:rsidRPr="0045353A">
          <w:rPr>
            <w:rStyle w:val="Hyperlink"/>
            <w:rFonts w:asciiTheme="majorHAnsi" w:hAnsiTheme="majorHAnsi" w:cs="Arial"/>
            <w:sz w:val="22"/>
            <w:szCs w:val="22"/>
            <w:bdr w:val="none" w:sz="0" w:space="0" w:color="auto" w:frame="1"/>
          </w:rPr>
          <w:t>Shell Eco Marathon Asia</w:t>
        </w:r>
      </w:hyperlink>
      <w:proofErr w:type="gramStart"/>
      <w:r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which</w:t>
      </w:r>
      <w:proofErr w:type="gramEnd"/>
      <w:r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took place in the Philippines, last week - </w:t>
      </w:r>
      <w:r w:rsidRPr="00E3171F"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achieving success in both the </w:t>
      </w:r>
      <w:r w:rsidRPr="00E3171F">
        <w:rPr>
          <w:rStyle w:val="font9"/>
          <w:rFonts w:asciiTheme="majorHAnsi" w:hAnsiTheme="majorHAnsi" w:cs="Arial"/>
          <w:i/>
          <w:sz w:val="22"/>
          <w:szCs w:val="22"/>
          <w:bdr w:val="none" w:sz="0" w:space="0" w:color="auto" w:frame="1"/>
        </w:rPr>
        <w:t>Urban Concept</w:t>
      </w:r>
      <w:r w:rsidRPr="00E3171F"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and </w:t>
      </w:r>
      <w:r w:rsidRPr="00E3171F">
        <w:rPr>
          <w:rStyle w:val="font9"/>
          <w:rFonts w:asciiTheme="majorHAnsi" w:hAnsiTheme="majorHAnsi" w:cs="Arial"/>
          <w:i/>
          <w:sz w:val="22"/>
          <w:szCs w:val="22"/>
          <w:bdr w:val="none" w:sz="0" w:space="0" w:color="auto" w:frame="1"/>
        </w:rPr>
        <w:t xml:space="preserve">Prototype </w:t>
      </w:r>
      <w:r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>categories.</w:t>
      </w:r>
      <w:r w:rsidRPr="00E3171F"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Horizon</w:t>
      </w:r>
      <w:r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’s XP series fuel cell stacks provided the power and helped propel the team to a </w:t>
      </w:r>
      <w:r w:rsidRPr="00E3171F"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fantastic double </w:t>
      </w:r>
      <w:r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>triumph</w:t>
      </w:r>
      <w:r w:rsidRPr="00E3171F"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. Not only that, but </w:t>
      </w:r>
      <w:r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the </w:t>
      </w:r>
      <w:r w:rsidRPr="00E3171F"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second place </w:t>
      </w:r>
      <w:r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participant </w:t>
      </w:r>
      <w:r w:rsidRPr="00E3171F"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also </w:t>
      </w:r>
      <w:r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used </w:t>
      </w:r>
      <w:r w:rsidRPr="00E3171F"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>Horizon hybrid technolog</w:t>
      </w:r>
      <w:r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y – making 2014 the fourth consecutive podium year for Horizon’s high performance </w:t>
      </w:r>
      <w:r w:rsidR="0045353A"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XP </w:t>
      </w:r>
      <w:r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>fuel cells.</w:t>
      </w:r>
    </w:p>
    <w:p w:rsidR="00B10CAE" w:rsidRPr="00E3171F" w:rsidRDefault="00B10CAE" w:rsidP="00B10CAE">
      <w:pPr>
        <w:pStyle w:val="NormalWeb"/>
        <w:spacing w:before="0" w:beforeAutospacing="0" w:after="0" w:afterAutospacing="0"/>
        <w:textAlignment w:val="baseline"/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</w:pPr>
    </w:p>
    <w:p w:rsidR="00B10CAE" w:rsidRPr="00E3171F" w:rsidRDefault="00B10CAE" w:rsidP="00B10CAE">
      <w:pPr>
        <w:pStyle w:val="NormalWeb"/>
        <w:spacing w:before="0" w:beforeAutospacing="0" w:after="0" w:afterAutospacing="0"/>
        <w:textAlignment w:val="baseline"/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</w:pPr>
      <w:r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This year </w:t>
      </w:r>
      <w:hyperlink r:id="rId7" w:history="1">
        <w:r w:rsidRPr="0045353A">
          <w:rPr>
            <w:rStyle w:val="Hyperlink"/>
            <w:rFonts w:asciiTheme="majorHAnsi" w:hAnsiTheme="majorHAnsi" w:cs="Arial"/>
            <w:sz w:val="22"/>
            <w:szCs w:val="22"/>
            <w:bdr w:val="none" w:sz="0" w:space="0" w:color="auto" w:frame="1"/>
          </w:rPr>
          <w:t>over 100 teams</w:t>
        </w:r>
      </w:hyperlink>
      <w:r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</w:t>
      </w:r>
      <w:r w:rsidRPr="00E3171F"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>from the top universities</w:t>
      </w:r>
      <w:r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and Engineering institutes all over Asia competed to </w:t>
      </w:r>
      <w:r w:rsidRPr="00E3171F"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design the most energy efficient vehicles capable of travelling the longest distances. Each vehicle is given the same amount of energy and then put through its paces in a series of endurance and safety tests conducted by Shell engineers. </w:t>
      </w:r>
    </w:p>
    <w:p w:rsidR="00B10CAE" w:rsidRPr="00E3171F" w:rsidRDefault="00B10CAE" w:rsidP="00B10CAE">
      <w:pPr>
        <w:pStyle w:val="NormalWeb"/>
        <w:spacing w:before="0" w:beforeAutospacing="0" w:after="0" w:afterAutospacing="0"/>
        <w:textAlignment w:val="baseline"/>
        <w:rPr>
          <w:rStyle w:val="font9"/>
          <w:rFonts w:asciiTheme="majorHAnsi" w:hAnsiTheme="majorHAnsi" w:cs="Arial"/>
          <w:sz w:val="22"/>
          <w:szCs w:val="22"/>
          <w:bdr w:val="none" w:sz="0" w:space="0" w:color="auto" w:frame="1"/>
        </w:rPr>
      </w:pPr>
    </w:p>
    <w:p w:rsidR="00B56C56" w:rsidRDefault="00B10CAE" w:rsidP="00B56C5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At 59% peak efficiency, t</w:t>
      </w:r>
      <w:r w:rsidR="0045353A">
        <w:rPr>
          <w:rFonts w:asciiTheme="majorHAnsi" w:hAnsiTheme="majorHAnsi"/>
          <w:sz w:val="22"/>
          <w:szCs w:val="22"/>
        </w:rPr>
        <w:t xml:space="preserve">he Horizon </w:t>
      </w:r>
      <w:hyperlink r:id="rId8" w:history="1">
        <w:r w:rsidR="0045353A" w:rsidRPr="0045353A">
          <w:rPr>
            <w:rStyle w:val="Hyperlink"/>
            <w:rFonts w:asciiTheme="majorHAnsi" w:hAnsiTheme="majorHAnsi"/>
            <w:sz w:val="22"/>
            <w:szCs w:val="22"/>
          </w:rPr>
          <w:t>H-1000XP fuel cell</w:t>
        </w:r>
      </w:hyperlink>
      <w:r w:rsidR="0045353A">
        <w:rPr>
          <w:rFonts w:asciiTheme="majorHAnsi" w:hAnsiTheme="majorHAnsi"/>
          <w:sz w:val="22"/>
          <w:szCs w:val="22"/>
        </w:rPr>
        <w:t xml:space="preserve"> </w:t>
      </w:r>
      <w:r w:rsidRPr="00E3171F">
        <w:rPr>
          <w:rFonts w:asciiTheme="majorHAnsi" w:hAnsiTheme="majorHAnsi"/>
          <w:sz w:val="22"/>
          <w:szCs w:val="22"/>
        </w:rPr>
        <w:t xml:space="preserve">used for the best vehicles on the field is a product of years of continuous collaboration with university </w:t>
      </w:r>
      <w:r>
        <w:rPr>
          <w:rFonts w:asciiTheme="majorHAnsi" w:hAnsiTheme="majorHAnsi"/>
          <w:sz w:val="22"/>
          <w:szCs w:val="22"/>
        </w:rPr>
        <w:t>teams and ex-champions of the Eco-marathon competition</w:t>
      </w:r>
      <w:r w:rsidRPr="00E3171F">
        <w:rPr>
          <w:rFonts w:asciiTheme="majorHAnsi" w:hAnsiTheme="majorHAnsi"/>
          <w:sz w:val="22"/>
          <w:szCs w:val="22"/>
        </w:rPr>
        <w:t xml:space="preserve">. </w:t>
      </w:r>
      <w:r w:rsidR="00B56C56">
        <w:rPr>
          <w:rFonts w:asciiTheme="majorHAnsi" w:hAnsiTheme="majorHAnsi"/>
          <w:sz w:val="22"/>
          <w:szCs w:val="22"/>
        </w:rPr>
        <w:t xml:space="preserve">This year Horizon is introducing </w:t>
      </w:r>
      <w:hyperlink r:id="rId9" w:history="1">
        <w:r w:rsidR="00B56C56" w:rsidRPr="0045353A">
          <w:rPr>
            <w:rStyle w:val="Hyperlink"/>
            <w:rFonts w:asciiTheme="majorHAnsi" w:hAnsiTheme="majorHAnsi"/>
            <w:sz w:val="22"/>
            <w:szCs w:val="22"/>
          </w:rPr>
          <w:t>a new 500W fuel cell option</w:t>
        </w:r>
      </w:hyperlink>
      <w:r w:rsidR="00B56C56">
        <w:rPr>
          <w:rFonts w:asciiTheme="majorHAnsi" w:hAnsiTheme="majorHAnsi"/>
          <w:sz w:val="22"/>
          <w:szCs w:val="22"/>
        </w:rPr>
        <w:t xml:space="preserve">, the H-500XP – </w:t>
      </w:r>
      <w:r w:rsidR="0045353A">
        <w:rPr>
          <w:rFonts w:asciiTheme="majorHAnsi" w:hAnsiTheme="majorHAnsi"/>
          <w:sz w:val="22"/>
          <w:szCs w:val="22"/>
        </w:rPr>
        <w:t>lowering entry costs and improving performance</w:t>
      </w:r>
      <w:r w:rsidR="00B56C56">
        <w:rPr>
          <w:rFonts w:asciiTheme="majorHAnsi" w:hAnsiTheme="majorHAnsi"/>
          <w:sz w:val="22"/>
          <w:szCs w:val="22"/>
        </w:rPr>
        <w:t xml:space="preserve"> for participants in the prototype category.</w:t>
      </w:r>
    </w:p>
    <w:p w:rsidR="00B10CAE" w:rsidRDefault="00B10CAE" w:rsidP="00B10CA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</w:p>
    <w:p w:rsidR="00B56C56" w:rsidRDefault="00B56C56" w:rsidP="00B10CA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</w:p>
    <w:p w:rsidR="00B10CAE" w:rsidRDefault="0045353A" w:rsidP="00B10CA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hyperlink r:id="rId10" w:anchor="!h-series-10w-5kw/c1cb8" w:history="1">
        <w:r w:rsidR="00B10CAE" w:rsidRPr="0045353A">
          <w:rPr>
            <w:rStyle w:val="Hyperlink"/>
            <w:rFonts w:asciiTheme="majorHAnsi" w:hAnsiTheme="majorHAnsi"/>
            <w:sz w:val="22"/>
            <w:szCs w:val="22"/>
          </w:rPr>
          <w:t>Horizon XP stacks</w:t>
        </w:r>
      </w:hyperlink>
      <w:r w:rsidR="00B10CAE">
        <w:rPr>
          <w:rFonts w:asciiTheme="majorHAnsi" w:hAnsiTheme="majorHAnsi"/>
          <w:sz w:val="22"/>
          <w:szCs w:val="22"/>
        </w:rPr>
        <w:t xml:space="preserve"> are designed for quick and easy integration, essentially a “plug and play” setup that allows engineers to concentrate on other aspects of design, the XP series also comes with software and communication ports to allow in-depth analysis and data tracking. </w:t>
      </w:r>
    </w:p>
    <w:p w:rsidR="00B56C56" w:rsidRDefault="00B56C56" w:rsidP="00B10CA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</w:p>
    <w:p w:rsidR="00B10CAE" w:rsidRPr="003E7E6E" w:rsidRDefault="00B10CAE" w:rsidP="00B10CAE">
      <w:pPr>
        <w:rPr>
          <w:rFonts w:asciiTheme="majorHAnsi" w:hAnsiTheme="majorHAnsi"/>
        </w:rPr>
      </w:pPr>
      <w:r w:rsidRPr="003E7E6E">
        <w:rPr>
          <w:rFonts w:asciiTheme="majorHAnsi" w:hAnsiTheme="majorHAnsi"/>
        </w:rPr>
        <w:t>"</w:t>
      </w:r>
      <w:r>
        <w:rPr>
          <w:rFonts w:asciiTheme="majorHAnsi" w:hAnsiTheme="majorHAnsi"/>
        </w:rPr>
        <w:t>Congratulations to the UITM Malaysia team on their well-deserved success.</w:t>
      </w:r>
      <w:r w:rsidRPr="003E7E6E">
        <w:rPr>
          <w:rFonts w:asciiTheme="majorHAnsi" w:hAnsiTheme="majorHAnsi"/>
        </w:rPr>
        <w:t>" Horizon founder and Chief Mar</w:t>
      </w:r>
      <w:r>
        <w:rPr>
          <w:rFonts w:asciiTheme="majorHAnsi" w:hAnsiTheme="majorHAnsi"/>
        </w:rPr>
        <w:t>keting Officer, Taras Wankewycz said earlier today,</w:t>
      </w:r>
      <w:r w:rsidRPr="003E7E6E">
        <w:rPr>
          <w:rFonts w:asciiTheme="majorHAnsi" w:hAnsiTheme="majorHAnsi"/>
        </w:rPr>
        <w:t xml:space="preserve"> "</w:t>
      </w:r>
      <w:r>
        <w:rPr>
          <w:rFonts w:asciiTheme="majorHAnsi" w:hAnsiTheme="majorHAnsi"/>
        </w:rPr>
        <w:t xml:space="preserve">Horizon is proud to be involved in the Shell Eco-marathon and to collaborate with teams like UITM. Together we’re proving that fuel cells are the future of transport— the most efficient, the most reliable energy </w:t>
      </w:r>
      <w:bookmarkStart w:id="0" w:name="_GoBack"/>
      <w:bookmarkEnd w:id="0"/>
      <w:r>
        <w:rPr>
          <w:rFonts w:asciiTheme="majorHAnsi" w:hAnsiTheme="majorHAnsi"/>
        </w:rPr>
        <w:t>storage solution for tomorrow’s zero carbon emission vehicles.</w:t>
      </w:r>
      <w:r w:rsidRPr="003E7E6E">
        <w:rPr>
          <w:rFonts w:asciiTheme="majorHAnsi" w:hAnsiTheme="majorHAnsi"/>
        </w:rPr>
        <w:t>"</w:t>
      </w:r>
    </w:p>
    <w:p w:rsidR="00B10CAE" w:rsidRPr="002B5B81" w:rsidRDefault="00B10CAE" w:rsidP="00B10CA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</w:p>
    <w:p w:rsidR="00B10CAE" w:rsidRPr="00E3171F" w:rsidRDefault="00B10CAE" w:rsidP="00B10CAE">
      <w:pPr>
        <w:rPr>
          <w:rFonts w:asciiTheme="majorHAnsi" w:hAnsiTheme="majorHAnsi"/>
        </w:rPr>
      </w:pPr>
      <w:r w:rsidRPr="00B10CAE">
        <w:rPr>
          <w:rFonts w:asciiTheme="majorHAnsi" w:hAnsiTheme="majorHAnsi"/>
          <w:b/>
        </w:rPr>
        <w:t>About Horizon Fuel Cell Technologies</w:t>
      </w:r>
      <w:r w:rsidRPr="002B5B81">
        <w:rPr>
          <w:rFonts w:asciiTheme="majorHAnsi" w:hAnsiTheme="majorHAnsi"/>
        </w:rPr>
        <w:t xml:space="preserve"> (</w:t>
      </w:r>
      <w:r>
        <w:fldChar w:fldCharType="begin"/>
      </w:r>
      <w:r>
        <w:instrText xml:space="preserve"> HYPERLINK "http://www.horizonfuelcell.com/" \t "_blank" </w:instrText>
      </w:r>
      <w:r>
        <w:fldChar w:fldCharType="separate"/>
      </w:r>
      <w:r w:rsidRPr="002B5B81">
        <w:rPr>
          <w:rStyle w:val="Hyperlink"/>
          <w:rFonts w:asciiTheme="majorHAnsi" w:hAnsiTheme="majorHAnsi" w:cs="Arial"/>
        </w:rPr>
        <w:t>http://www.horizonfuelcell.com/</w:t>
      </w:r>
      <w:r>
        <w:rPr>
          <w:rStyle w:val="Hyperlink"/>
          <w:rFonts w:asciiTheme="majorHAnsi" w:hAnsiTheme="majorHAnsi" w:cs="Arial"/>
        </w:rPr>
        <w:fldChar w:fldCharType="end"/>
      </w:r>
      <w:r w:rsidRPr="002B5B81">
        <w:rPr>
          <w:rFonts w:asciiTheme="majorHAnsi" w:hAnsiTheme="majorHAnsi"/>
        </w:rPr>
        <w:t>)</w:t>
      </w:r>
    </w:p>
    <w:p w:rsidR="00560551" w:rsidRPr="00B10CAE" w:rsidRDefault="0045353A">
      <w:pPr>
        <w:rPr>
          <w:rFonts w:asciiTheme="majorHAnsi" w:hAnsiTheme="majorHAnsi" w:cs="Arial"/>
          <w:color w:val="0000FF" w:themeColor="hyperlink"/>
          <w:u w:val="single"/>
        </w:rPr>
      </w:pPr>
      <w:hyperlink r:id="rId11" w:history="1">
        <w:r w:rsidR="00B10CAE" w:rsidRPr="0045353A">
          <w:rPr>
            <w:rStyle w:val="Hyperlink"/>
            <w:rFonts w:asciiTheme="majorHAnsi" w:hAnsiTheme="majorHAnsi"/>
          </w:rPr>
          <w:t xml:space="preserve">Horizon Fuel Cell Technologies </w:t>
        </w:r>
        <w:proofErr w:type="spellStart"/>
        <w:r w:rsidR="00B10CAE" w:rsidRPr="0045353A">
          <w:rPr>
            <w:rStyle w:val="Hyperlink"/>
            <w:rFonts w:asciiTheme="majorHAnsi" w:hAnsiTheme="majorHAnsi"/>
          </w:rPr>
          <w:t>Pte</w:t>
        </w:r>
        <w:proofErr w:type="spellEnd"/>
        <w:r w:rsidR="00B10CAE" w:rsidRPr="0045353A">
          <w:rPr>
            <w:rStyle w:val="Hyperlink"/>
            <w:rFonts w:asciiTheme="majorHAnsi" w:hAnsiTheme="majorHAnsi"/>
          </w:rPr>
          <w:t xml:space="preserve"> Ltd</w:t>
        </w:r>
      </w:hyperlink>
      <w:r w:rsidR="00B10CAE" w:rsidRPr="00E3171F">
        <w:rPr>
          <w:rFonts w:asciiTheme="majorHAnsi" w:hAnsiTheme="majorHAnsi"/>
        </w:rPr>
        <w:t xml:space="preserve"> was founded in Singapore in 2003 and currently operates 5 international subsidiaries, enabling several markets with fuel cell products and on-demand hydrogen solutions. Horizon has emerged as one of the world's largest volume producers of commercial fuel cell products, serving retail, industrial and OEM customers in over 65 countries.</w:t>
      </w:r>
      <w:r w:rsidR="00B10CAE" w:rsidRPr="00E3171F">
        <w:rPr>
          <w:rStyle w:val="apple-converted-space"/>
          <w:rFonts w:asciiTheme="majorHAnsi" w:hAnsiTheme="majorHAnsi" w:cs="Arial"/>
          <w:color w:val="000000"/>
        </w:rPr>
        <w:t> </w:t>
      </w:r>
      <w:r w:rsidR="00B10CAE">
        <w:fldChar w:fldCharType="begin"/>
      </w:r>
      <w:r w:rsidR="00B10CAE">
        <w:instrText xml:space="preserve"> HYPERLINK "http://www.horizonfuelcell.com/" \t "_blank" </w:instrText>
      </w:r>
      <w:r w:rsidR="00B10CAE">
        <w:fldChar w:fldCharType="separate"/>
      </w:r>
      <w:r w:rsidR="00B10CAE" w:rsidRPr="00E3171F">
        <w:rPr>
          <w:rStyle w:val="Hyperlink"/>
          <w:rFonts w:asciiTheme="majorHAnsi" w:hAnsiTheme="majorHAnsi" w:cs="Arial"/>
        </w:rPr>
        <w:t>www.horizonfuelcell.com</w:t>
      </w:r>
      <w:r w:rsidR="00B10CAE">
        <w:rPr>
          <w:rStyle w:val="Hyperlink"/>
          <w:rFonts w:asciiTheme="majorHAnsi" w:hAnsiTheme="majorHAnsi" w:cs="Arial"/>
        </w:rPr>
        <w:fldChar w:fldCharType="end"/>
      </w:r>
    </w:p>
    <w:sectPr w:rsidR="00560551" w:rsidRPr="00B10CAE" w:rsidSect="00B10CAE">
      <w:pgSz w:w="11900" w:h="16840"/>
      <w:pgMar w:top="1440" w:right="141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AE"/>
    <w:rsid w:val="0045353A"/>
    <w:rsid w:val="00560551"/>
    <w:rsid w:val="00630E58"/>
    <w:rsid w:val="009D0136"/>
    <w:rsid w:val="00B10CAE"/>
    <w:rsid w:val="00B56C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72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A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9">
    <w:name w:val="font_9"/>
    <w:basedOn w:val="DefaultParagraphFont"/>
    <w:rsid w:val="00B10CAE"/>
  </w:style>
  <w:style w:type="paragraph" w:styleId="NoSpacing">
    <w:name w:val="No Spacing"/>
    <w:uiPriority w:val="1"/>
    <w:qFormat/>
    <w:rsid w:val="00B10CAE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10CA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10CAE"/>
  </w:style>
  <w:style w:type="paragraph" w:styleId="BalloonText">
    <w:name w:val="Balloon Text"/>
    <w:basedOn w:val="Normal"/>
    <w:link w:val="BalloonTextChar"/>
    <w:uiPriority w:val="99"/>
    <w:semiHidden/>
    <w:unhideWhenUsed/>
    <w:rsid w:val="00B10C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A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A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9">
    <w:name w:val="font_9"/>
    <w:basedOn w:val="DefaultParagraphFont"/>
    <w:rsid w:val="00B10CAE"/>
  </w:style>
  <w:style w:type="paragraph" w:styleId="NoSpacing">
    <w:name w:val="No Spacing"/>
    <w:uiPriority w:val="1"/>
    <w:qFormat/>
    <w:rsid w:val="00B10CAE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10CA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10CAE"/>
  </w:style>
  <w:style w:type="paragraph" w:styleId="BalloonText">
    <w:name w:val="Balloon Text"/>
    <w:basedOn w:val="Normal"/>
    <w:link w:val="BalloonTextChar"/>
    <w:uiPriority w:val="99"/>
    <w:semiHidden/>
    <w:unhideWhenUsed/>
    <w:rsid w:val="00B10C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A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orizonfuelcel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shell.com/global/environment-society/ecomarathon/events/asia.html" TargetMode="External"/><Relationship Id="rId7" Type="http://schemas.openxmlformats.org/officeDocument/2006/relationships/hyperlink" Target="http://energyblog.nationalgeographic.com/2014/02/08/in-manila-students-race-for-fuel-efficiency-at-shell-eco-marathon-asia-2014/" TargetMode="External"/><Relationship Id="rId8" Type="http://schemas.openxmlformats.org/officeDocument/2006/relationships/hyperlink" Target="http://media.wix.com/ugd/047f54_d140778984ed4c61a0c5d2fc8b9df2ab.pdf" TargetMode="External"/><Relationship Id="rId9" Type="http://schemas.openxmlformats.org/officeDocument/2006/relationships/hyperlink" Target="http://media.wix.com/ugd/047f54_6ceaa64103e944008c48ae2fa33a655e.pdf" TargetMode="External"/><Relationship Id="rId10" Type="http://schemas.openxmlformats.org/officeDocument/2006/relationships/hyperlink" Target="http://www.horizonfuelce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Macintosh Word</Application>
  <DocSecurity>0</DocSecurity>
  <Lines>23</Lines>
  <Paragraphs>6</Paragraphs>
  <ScaleCrop>false</ScaleCrop>
  <Company>Horizon Fuel Cell Technologies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Wankewycz</dc:creator>
  <cp:keywords/>
  <dc:description/>
  <cp:lastModifiedBy>Taras Wankewycz</cp:lastModifiedBy>
  <cp:revision>2</cp:revision>
  <cp:lastPrinted>2014-02-14T01:36:00Z</cp:lastPrinted>
  <dcterms:created xsi:type="dcterms:W3CDTF">2014-02-14T01:41:00Z</dcterms:created>
  <dcterms:modified xsi:type="dcterms:W3CDTF">2014-02-14T01:41:00Z</dcterms:modified>
</cp:coreProperties>
</file>